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90" w:rsidRPr="000433FF" w:rsidRDefault="00812890" w:rsidP="00812890">
      <w:pPr>
        <w:rPr>
          <w:rFonts w:cs="Calibri,Bold"/>
          <w:b/>
          <w:bCs/>
          <w:color w:val="984806"/>
          <w:sz w:val="32"/>
          <w:szCs w:val="32"/>
        </w:rPr>
      </w:pPr>
      <w:r w:rsidRPr="000433FF">
        <w:rPr>
          <w:rFonts w:cs="Calibri,Bold"/>
          <w:b/>
          <w:bCs/>
          <w:color w:val="984806"/>
          <w:sz w:val="32"/>
          <w:szCs w:val="32"/>
        </w:rPr>
        <w:t>PROYECTO IN</w:t>
      </w:r>
      <w:bookmarkStart w:id="0" w:name="_GoBack"/>
      <w:bookmarkEnd w:id="0"/>
      <w:r w:rsidRPr="000433FF">
        <w:rPr>
          <w:rFonts w:cs="Calibri,Bold"/>
          <w:b/>
          <w:bCs/>
          <w:color w:val="984806"/>
          <w:sz w:val="32"/>
          <w:szCs w:val="32"/>
        </w:rPr>
        <w:t xml:space="preserve">TEGRADO </w:t>
      </w:r>
      <w:r>
        <w:rPr>
          <w:rFonts w:cs="Calibri,Bold"/>
          <w:b/>
          <w:bCs/>
          <w:color w:val="984806"/>
          <w:sz w:val="32"/>
          <w:szCs w:val="32"/>
        </w:rPr>
        <w:t>de 1</w:t>
      </w:r>
      <w:r w:rsidRPr="000433FF">
        <w:rPr>
          <w:rFonts w:cs="Calibri,Bold"/>
          <w:b/>
          <w:bCs/>
          <w:color w:val="984806"/>
          <w:sz w:val="32"/>
          <w:szCs w:val="32"/>
        </w:rPr>
        <w:t xml:space="preserve">º </w:t>
      </w:r>
      <w:r>
        <w:rPr>
          <w:rFonts w:cs="Calibri,Bold"/>
          <w:b/>
          <w:bCs/>
          <w:color w:val="984806"/>
          <w:sz w:val="32"/>
          <w:szCs w:val="32"/>
        </w:rPr>
        <w:t>de Bachillerato</w:t>
      </w:r>
    </w:p>
    <w:p w:rsidR="00812890" w:rsidRPr="0088276F" w:rsidRDefault="00812890" w:rsidP="00812890">
      <w:pPr>
        <w:spacing w:after="120"/>
        <w:jc w:val="center"/>
        <w:rPr>
          <w:b/>
          <w:sz w:val="24"/>
          <w:szCs w:val="24"/>
        </w:rPr>
      </w:pPr>
      <w:r w:rsidRPr="0088276F">
        <w:rPr>
          <w:b/>
          <w:sz w:val="24"/>
          <w:szCs w:val="24"/>
        </w:rPr>
        <w:t>ORGANIZACIÓN Y DISTRIBUCIÓN DE CONTENIDOS y PRUEBAS DE EVALUACIÓN</w:t>
      </w:r>
    </w:p>
    <w:tbl>
      <w:tblPr>
        <w:tblW w:w="0" w:type="auto"/>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4448"/>
        <w:gridCol w:w="1166"/>
      </w:tblGrid>
      <w:tr w:rsidR="00812890" w:rsidRPr="0088276F" w:rsidTr="00A00379">
        <w:trPr>
          <w:jc w:val="center"/>
        </w:trPr>
        <w:tc>
          <w:tcPr>
            <w:tcW w:w="8081" w:type="dxa"/>
            <w:gridSpan w:val="2"/>
            <w:tcBorders>
              <w:top w:val="single" w:sz="4" w:space="0" w:color="auto"/>
              <w:left w:val="single" w:sz="4" w:space="0" w:color="auto"/>
              <w:bottom w:val="single" w:sz="4" w:space="0" w:color="auto"/>
              <w:right w:val="single" w:sz="4" w:space="0" w:color="auto"/>
            </w:tcBorders>
            <w:vAlign w:val="center"/>
            <w:hideMark/>
          </w:tcPr>
          <w:p w:rsidR="00812890" w:rsidRPr="0088276F" w:rsidRDefault="00812890" w:rsidP="00A00379">
            <w:pPr>
              <w:spacing w:after="0" w:line="240" w:lineRule="auto"/>
              <w:jc w:val="center"/>
            </w:pPr>
            <w:r w:rsidRPr="0088276F">
              <w:rPr>
                <w:rFonts w:ascii="Calibri,Bold" w:hAnsi="Calibri,Bold" w:cs="Calibri,Bold"/>
                <w:b/>
                <w:bCs/>
              </w:rPr>
              <w:t>Bloques de Actividades</w:t>
            </w:r>
          </w:p>
        </w:tc>
        <w:tc>
          <w:tcPr>
            <w:tcW w:w="1168" w:type="dxa"/>
            <w:tcBorders>
              <w:top w:val="single" w:sz="4" w:space="0" w:color="auto"/>
              <w:left w:val="single" w:sz="4" w:space="0" w:color="auto"/>
              <w:bottom w:val="single" w:sz="4" w:space="0" w:color="auto"/>
              <w:right w:val="single" w:sz="4" w:space="0" w:color="auto"/>
            </w:tcBorders>
            <w:vAlign w:val="center"/>
            <w:hideMark/>
          </w:tcPr>
          <w:p w:rsidR="00812890" w:rsidRPr="0088276F" w:rsidRDefault="00812890" w:rsidP="00A00379">
            <w:pPr>
              <w:spacing w:after="0" w:line="240" w:lineRule="auto"/>
              <w:ind w:left="-57" w:right="-57"/>
              <w:jc w:val="center"/>
            </w:pPr>
            <w:r w:rsidRPr="0088276F">
              <w:rPr>
                <w:sz w:val="20"/>
                <w:szCs w:val="20"/>
              </w:rPr>
              <w:t>Fecha aprox. conclusión y evaluación.</w:t>
            </w:r>
          </w:p>
        </w:tc>
      </w:tr>
      <w:tr w:rsidR="00812890" w:rsidRPr="0088276F" w:rsidTr="00A00379">
        <w:trPr>
          <w:trHeight w:val="1265"/>
          <w:jc w:val="center"/>
        </w:trPr>
        <w:tc>
          <w:tcPr>
            <w:tcW w:w="3550" w:type="dxa"/>
            <w:tcBorders>
              <w:top w:val="single" w:sz="4" w:space="0" w:color="auto"/>
              <w:left w:val="single" w:sz="4" w:space="0" w:color="auto"/>
              <w:bottom w:val="single" w:sz="4" w:space="0" w:color="auto"/>
              <w:right w:val="single" w:sz="4" w:space="0" w:color="auto"/>
            </w:tcBorders>
            <w:vAlign w:val="center"/>
          </w:tcPr>
          <w:p w:rsidR="00812890" w:rsidRPr="00521A25" w:rsidRDefault="00812890" w:rsidP="00A00379">
            <w:pPr>
              <w:autoSpaceDE w:val="0"/>
              <w:autoSpaceDN w:val="0"/>
              <w:adjustRightInd w:val="0"/>
              <w:spacing w:after="0" w:line="240" w:lineRule="auto"/>
              <w:jc w:val="center"/>
              <w:rPr>
                <w:rFonts w:cs="Calibri,Bold"/>
                <w:b/>
                <w:bCs/>
                <w:color w:val="000000"/>
              </w:rPr>
            </w:pPr>
            <w:r w:rsidRPr="00521A25">
              <w:rPr>
                <w:rFonts w:cs="Calibri,Bold"/>
                <w:b/>
                <w:bCs/>
                <w:color w:val="000000"/>
              </w:rPr>
              <w:t>Bloque I</w:t>
            </w:r>
          </w:p>
          <w:p w:rsidR="00812890" w:rsidRPr="00521A25" w:rsidRDefault="00812890" w:rsidP="00A00379">
            <w:pPr>
              <w:autoSpaceDE w:val="0"/>
              <w:autoSpaceDN w:val="0"/>
              <w:adjustRightInd w:val="0"/>
              <w:spacing w:after="0" w:line="240" w:lineRule="auto"/>
              <w:jc w:val="center"/>
              <w:rPr>
                <w:rFonts w:cs="Calibri,Bold"/>
                <w:b/>
                <w:bCs/>
                <w:color w:val="000000"/>
              </w:rPr>
            </w:pPr>
            <w:r w:rsidRPr="00521A25">
              <w:rPr>
                <w:rFonts w:cs="Calibri,Bold"/>
                <w:b/>
                <w:bCs/>
                <w:color w:val="000000"/>
              </w:rPr>
              <w:t xml:space="preserve">Actividades relacionadas con los contenidos de Geología del programa de BYG de 1º </w:t>
            </w:r>
            <w:proofErr w:type="spellStart"/>
            <w:r w:rsidRPr="00521A25">
              <w:rPr>
                <w:rFonts w:cs="Calibri,Bold"/>
                <w:b/>
                <w:bCs/>
                <w:color w:val="000000"/>
              </w:rPr>
              <w:t>bach</w:t>
            </w:r>
            <w:proofErr w:type="spellEnd"/>
            <w:r w:rsidRPr="00521A25">
              <w:rPr>
                <w:rFonts w:cs="Calibri,Bold"/>
                <w:b/>
                <w:bCs/>
                <w:color w:val="000000"/>
              </w:rPr>
              <w:t>.</w:t>
            </w:r>
          </w:p>
          <w:p w:rsidR="00812890" w:rsidRPr="00521A25" w:rsidRDefault="00812890" w:rsidP="00A00379">
            <w:pPr>
              <w:autoSpaceDE w:val="0"/>
              <w:autoSpaceDN w:val="0"/>
              <w:adjustRightInd w:val="0"/>
              <w:spacing w:after="0" w:line="240" w:lineRule="auto"/>
              <w:jc w:val="center"/>
              <w:rPr>
                <w:rFonts w:cs="Calibri,Bold"/>
                <w:b/>
                <w:bCs/>
                <w:color w:val="000000"/>
              </w:rPr>
            </w:pPr>
            <w:r w:rsidRPr="00521A25">
              <w:rPr>
                <w:rFonts w:cs="Calibri,Bold"/>
                <w:b/>
                <w:bCs/>
                <w:color w:val="000000"/>
              </w:rPr>
              <w:t>Reconocimiento de los minerales y de las rocas más frecuentes.</w:t>
            </w:r>
          </w:p>
          <w:p w:rsidR="00812890" w:rsidRPr="00521A25" w:rsidRDefault="00812890" w:rsidP="00A00379">
            <w:pPr>
              <w:autoSpaceDE w:val="0"/>
              <w:autoSpaceDN w:val="0"/>
              <w:adjustRightInd w:val="0"/>
              <w:spacing w:after="0" w:line="240" w:lineRule="auto"/>
              <w:jc w:val="center"/>
              <w:rPr>
                <w:rFonts w:cs="Calibri,Bold"/>
                <w:b/>
                <w:bCs/>
                <w:color w:val="000000"/>
              </w:rPr>
            </w:pPr>
            <w:r w:rsidRPr="00521A25">
              <w:rPr>
                <w:rFonts w:cs="Calibri,Bold"/>
                <w:b/>
                <w:bCs/>
                <w:color w:val="000000"/>
              </w:rPr>
              <w:t>Cortes geológicos.</w:t>
            </w:r>
          </w:p>
        </w:tc>
        <w:tc>
          <w:tcPr>
            <w:tcW w:w="4531" w:type="dxa"/>
            <w:tcBorders>
              <w:top w:val="single" w:sz="4" w:space="0" w:color="auto"/>
              <w:left w:val="single" w:sz="4" w:space="0" w:color="auto"/>
              <w:right w:val="single" w:sz="4" w:space="0" w:color="auto"/>
            </w:tcBorders>
            <w:vAlign w:val="center"/>
          </w:tcPr>
          <w:p w:rsidR="00812890" w:rsidRPr="00841C75" w:rsidRDefault="00812890" w:rsidP="00A00379">
            <w:pPr>
              <w:autoSpaceDE w:val="0"/>
              <w:autoSpaceDN w:val="0"/>
              <w:adjustRightInd w:val="0"/>
              <w:spacing w:after="0" w:line="240" w:lineRule="auto"/>
              <w:rPr>
                <w:rFonts w:cs="Calibri"/>
                <w:color w:val="000000"/>
              </w:rPr>
            </w:pPr>
            <w:r w:rsidRPr="00841C75">
              <w:rPr>
                <w:rFonts w:cs="Calibri"/>
                <w:color w:val="000000"/>
              </w:rPr>
              <w:t xml:space="preserve">1ª Parte. Documental sobre el interior de la Tierra, doc. </w:t>
            </w:r>
            <w:proofErr w:type="gramStart"/>
            <w:r w:rsidRPr="00841C75">
              <w:rPr>
                <w:rFonts w:cs="Calibri"/>
                <w:color w:val="000000"/>
              </w:rPr>
              <w:t>sobre</w:t>
            </w:r>
            <w:proofErr w:type="gramEnd"/>
            <w:r w:rsidRPr="00841C75">
              <w:rPr>
                <w:rFonts w:cs="Calibri"/>
                <w:color w:val="000000"/>
              </w:rPr>
              <w:t xml:space="preserve"> cristalizaciones y génesis de minerales, Reconocimiento de minerales. </w:t>
            </w:r>
          </w:p>
          <w:p w:rsidR="00812890" w:rsidRPr="000719B6" w:rsidRDefault="00812890" w:rsidP="00812890">
            <w:pPr>
              <w:autoSpaceDE w:val="0"/>
              <w:autoSpaceDN w:val="0"/>
              <w:adjustRightInd w:val="0"/>
              <w:spacing w:after="0" w:line="240" w:lineRule="auto"/>
              <w:rPr>
                <w:rFonts w:cs="Calibri"/>
                <w:color w:val="000000"/>
              </w:rPr>
            </w:pPr>
            <w:r w:rsidRPr="00841C75">
              <w:rPr>
                <w:rFonts w:cs="Calibri"/>
                <w:color w:val="000000"/>
              </w:rPr>
              <w:t xml:space="preserve">2ª Parte. Reconocimiento de rocas, doc. </w:t>
            </w:r>
            <w:proofErr w:type="gramStart"/>
            <w:r w:rsidRPr="00841C75">
              <w:rPr>
                <w:rFonts w:cs="Calibri"/>
                <w:color w:val="000000"/>
              </w:rPr>
              <w:t>sobre</w:t>
            </w:r>
            <w:proofErr w:type="gramEnd"/>
            <w:r w:rsidRPr="00841C75">
              <w:rPr>
                <w:rFonts w:cs="Calibri"/>
                <w:color w:val="000000"/>
              </w:rPr>
              <w:t xml:space="preserve"> actividad volcánica y tipos de erupciones, interpretación de cortes geológicos.</w:t>
            </w:r>
          </w:p>
        </w:tc>
        <w:tc>
          <w:tcPr>
            <w:tcW w:w="1168" w:type="dxa"/>
            <w:tcBorders>
              <w:top w:val="single" w:sz="4" w:space="0" w:color="auto"/>
              <w:left w:val="single" w:sz="4" w:space="0" w:color="auto"/>
              <w:right w:val="single" w:sz="4" w:space="0" w:color="auto"/>
            </w:tcBorders>
            <w:vAlign w:val="center"/>
            <w:hideMark/>
          </w:tcPr>
          <w:p w:rsidR="00812890" w:rsidRPr="0088276F" w:rsidRDefault="00812890" w:rsidP="00A00379">
            <w:pPr>
              <w:spacing w:after="0" w:line="240" w:lineRule="auto"/>
              <w:jc w:val="center"/>
            </w:pPr>
            <w:r w:rsidRPr="0088276F">
              <w:t>2ª semana diciembre</w:t>
            </w:r>
          </w:p>
        </w:tc>
      </w:tr>
      <w:tr w:rsidR="00812890" w:rsidRPr="0088276F" w:rsidTr="00A00379">
        <w:trPr>
          <w:trHeight w:val="1379"/>
          <w:jc w:val="center"/>
        </w:trPr>
        <w:tc>
          <w:tcPr>
            <w:tcW w:w="3550" w:type="dxa"/>
            <w:tcBorders>
              <w:top w:val="single" w:sz="4" w:space="0" w:color="auto"/>
              <w:left w:val="single" w:sz="4" w:space="0" w:color="auto"/>
              <w:bottom w:val="single" w:sz="4" w:space="0" w:color="auto"/>
              <w:right w:val="single" w:sz="4" w:space="0" w:color="auto"/>
            </w:tcBorders>
            <w:vAlign w:val="center"/>
          </w:tcPr>
          <w:p w:rsidR="00812890" w:rsidRPr="00521A25" w:rsidRDefault="00812890" w:rsidP="00A00379">
            <w:pPr>
              <w:autoSpaceDE w:val="0"/>
              <w:autoSpaceDN w:val="0"/>
              <w:adjustRightInd w:val="0"/>
              <w:spacing w:after="0" w:line="240" w:lineRule="auto"/>
              <w:jc w:val="center"/>
              <w:rPr>
                <w:rFonts w:cs="Calibri,Bold"/>
                <w:b/>
                <w:bCs/>
                <w:color w:val="000000"/>
              </w:rPr>
            </w:pPr>
            <w:r w:rsidRPr="00521A25">
              <w:rPr>
                <w:rFonts w:cs="Calibri,Bold"/>
                <w:b/>
                <w:bCs/>
                <w:color w:val="000000"/>
              </w:rPr>
              <w:t>Bloque II</w:t>
            </w:r>
          </w:p>
          <w:p w:rsidR="00812890" w:rsidRPr="00521A25" w:rsidRDefault="00812890" w:rsidP="00A00379">
            <w:pPr>
              <w:autoSpaceDE w:val="0"/>
              <w:autoSpaceDN w:val="0"/>
              <w:adjustRightInd w:val="0"/>
              <w:spacing w:after="0" w:line="240" w:lineRule="auto"/>
              <w:jc w:val="center"/>
              <w:rPr>
                <w:rFonts w:cs="Calibri,Bold"/>
                <w:b/>
                <w:bCs/>
                <w:color w:val="000000"/>
              </w:rPr>
            </w:pPr>
            <w:r w:rsidRPr="00521A25">
              <w:rPr>
                <w:rFonts w:cs="Calibri,Bold"/>
                <w:b/>
                <w:bCs/>
                <w:color w:val="000000"/>
              </w:rPr>
              <w:t xml:space="preserve">Actividades relacionadas con los contenidos de Biología del 2º trimestre de BYG de 1º </w:t>
            </w:r>
            <w:proofErr w:type="spellStart"/>
            <w:r w:rsidRPr="00521A25">
              <w:rPr>
                <w:rFonts w:cs="Calibri,Bold"/>
                <w:b/>
                <w:bCs/>
                <w:color w:val="000000"/>
              </w:rPr>
              <w:t>bach</w:t>
            </w:r>
            <w:proofErr w:type="spellEnd"/>
            <w:r w:rsidRPr="00521A25">
              <w:rPr>
                <w:rFonts w:cs="Calibri,Bold"/>
                <w:b/>
                <w:bCs/>
                <w:color w:val="000000"/>
              </w:rPr>
              <w:t>.</w:t>
            </w:r>
          </w:p>
          <w:p w:rsidR="00812890" w:rsidRPr="00521A25" w:rsidRDefault="00812890" w:rsidP="00A00379">
            <w:pPr>
              <w:autoSpaceDE w:val="0"/>
              <w:autoSpaceDN w:val="0"/>
              <w:adjustRightInd w:val="0"/>
              <w:spacing w:after="0" w:line="240" w:lineRule="auto"/>
              <w:jc w:val="center"/>
              <w:rPr>
                <w:rFonts w:cs="Calibri,Bold"/>
                <w:b/>
                <w:bCs/>
                <w:color w:val="000000"/>
              </w:rPr>
            </w:pPr>
            <w:r w:rsidRPr="00521A25">
              <w:rPr>
                <w:rFonts w:cs="Calibri,Bold"/>
                <w:b/>
                <w:bCs/>
                <w:color w:val="000000"/>
              </w:rPr>
              <w:t xml:space="preserve">Reconocimiento de biomoléculas, observación de tejidos, </w:t>
            </w:r>
            <w:proofErr w:type="spellStart"/>
            <w:r w:rsidRPr="00521A25">
              <w:rPr>
                <w:rFonts w:cs="Calibri,Bold"/>
                <w:b/>
                <w:bCs/>
                <w:color w:val="000000"/>
              </w:rPr>
              <w:t>doc</w:t>
            </w:r>
            <w:proofErr w:type="spellEnd"/>
            <w:r w:rsidRPr="00521A25">
              <w:rPr>
                <w:rFonts w:cs="Calibri,Bold"/>
                <w:b/>
                <w:bCs/>
                <w:color w:val="000000"/>
              </w:rPr>
              <w:t xml:space="preserve"> sobre el ciclo celular.</w:t>
            </w:r>
          </w:p>
        </w:tc>
        <w:tc>
          <w:tcPr>
            <w:tcW w:w="4531" w:type="dxa"/>
            <w:tcBorders>
              <w:top w:val="single" w:sz="4" w:space="0" w:color="auto"/>
              <w:left w:val="single" w:sz="4" w:space="0" w:color="auto"/>
              <w:right w:val="single" w:sz="4" w:space="0" w:color="auto"/>
            </w:tcBorders>
            <w:vAlign w:val="center"/>
          </w:tcPr>
          <w:p w:rsidR="00812890" w:rsidRPr="00841C75" w:rsidRDefault="00812890" w:rsidP="00A00379">
            <w:pPr>
              <w:autoSpaceDE w:val="0"/>
              <w:autoSpaceDN w:val="0"/>
              <w:adjustRightInd w:val="0"/>
              <w:spacing w:after="0" w:line="240" w:lineRule="auto"/>
              <w:rPr>
                <w:rFonts w:cs="Calibri"/>
                <w:color w:val="000000"/>
              </w:rPr>
            </w:pPr>
            <w:r w:rsidRPr="00841C75">
              <w:rPr>
                <w:rFonts w:cs="Calibri"/>
                <w:color w:val="000000"/>
              </w:rPr>
              <w:t xml:space="preserve">1ª Parte. Reconocimiento de biomoléculas en ensayos de laboratorio y de las estructuras y fórmulas moleculares en imágenes, doc. </w:t>
            </w:r>
            <w:r>
              <w:rPr>
                <w:rFonts w:cs="Calibri"/>
                <w:color w:val="000000"/>
              </w:rPr>
              <w:t xml:space="preserve"> </w:t>
            </w:r>
            <w:proofErr w:type="gramStart"/>
            <w:r w:rsidRPr="00841C75">
              <w:rPr>
                <w:rFonts w:cs="Calibri"/>
                <w:color w:val="000000"/>
              </w:rPr>
              <w:t>sobre</w:t>
            </w:r>
            <w:proofErr w:type="gramEnd"/>
            <w:r w:rsidRPr="00841C75">
              <w:rPr>
                <w:rFonts w:cs="Calibri"/>
                <w:color w:val="000000"/>
              </w:rPr>
              <w:t xml:space="preserve"> </w:t>
            </w:r>
            <w:proofErr w:type="spellStart"/>
            <w:r w:rsidRPr="00841C75">
              <w:rPr>
                <w:rFonts w:cs="Calibri"/>
                <w:color w:val="000000"/>
              </w:rPr>
              <w:t>pluricelularidad</w:t>
            </w:r>
            <w:proofErr w:type="spellEnd"/>
            <w:r w:rsidRPr="00841C75">
              <w:rPr>
                <w:rFonts w:cs="Calibri"/>
                <w:color w:val="000000"/>
              </w:rPr>
              <w:t xml:space="preserve">, teoría </w:t>
            </w:r>
            <w:proofErr w:type="spellStart"/>
            <w:r w:rsidRPr="00841C75">
              <w:rPr>
                <w:rFonts w:cs="Calibri"/>
                <w:color w:val="000000"/>
              </w:rPr>
              <w:t>endosimbiótica</w:t>
            </w:r>
            <w:proofErr w:type="spellEnd"/>
            <w:r w:rsidRPr="00841C75">
              <w:rPr>
                <w:rFonts w:cs="Calibri"/>
                <w:color w:val="000000"/>
              </w:rPr>
              <w:t>...</w:t>
            </w:r>
          </w:p>
          <w:p w:rsidR="00812890" w:rsidRPr="000719B6" w:rsidRDefault="00812890" w:rsidP="00A00379">
            <w:pPr>
              <w:autoSpaceDE w:val="0"/>
              <w:autoSpaceDN w:val="0"/>
              <w:adjustRightInd w:val="0"/>
              <w:spacing w:after="0" w:line="240" w:lineRule="auto"/>
              <w:rPr>
                <w:rFonts w:cs="Calibri"/>
                <w:color w:val="000000"/>
              </w:rPr>
            </w:pPr>
            <w:r w:rsidRPr="00841C75">
              <w:rPr>
                <w:rFonts w:cs="Calibri"/>
                <w:color w:val="000000"/>
              </w:rPr>
              <w:t xml:space="preserve">2ª Parte. Doc. </w:t>
            </w:r>
            <w:proofErr w:type="gramStart"/>
            <w:r w:rsidRPr="00841C75">
              <w:rPr>
                <w:rFonts w:cs="Calibri"/>
                <w:color w:val="000000"/>
              </w:rPr>
              <w:t>sobre</w:t>
            </w:r>
            <w:proofErr w:type="gramEnd"/>
            <w:r w:rsidRPr="00841C75">
              <w:rPr>
                <w:rFonts w:cs="Calibri"/>
                <w:color w:val="000000"/>
              </w:rPr>
              <w:t xml:space="preserve"> procesos metabólicos, sobre el ciclo celular, mitosis y meiosis... Observación de tejidos.</w:t>
            </w:r>
          </w:p>
        </w:tc>
        <w:tc>
          <w:tcPr>
            <w:tcW w:w="1168" w:type="dxa"/>
            <w:tcBorders>
              <w:top w:val="single" w:sz="4" w:space="0" w:color="auto"/>
              <w:left w:val="single" w:sz="4" w:space="0" w:color="auto"/>
              <w:right w:val="single" w:sz="4" w:space="0" w:color="auto"/>
            </w:tcBorders>
            <w:vAlign w:val="center"/>
            <w:hideMark/>
          </w:tcPr>
          <w:p w:rsidR="00812890" w:rsidRPr="0088276F" w:rsidRDefault="00812890" w:rsidP="00A00379">
            <w:pPr>
              <w:spacing w:after="0" w:line="240" w:lineRule="auto"/>
              <w:jc w:val="center"/>
            </w:pPr>
            <w:r w:rsidRPr="0088276F">
              <w:t>3ª semana marzo</w:t>
            </w:r>
          </w:p>
        </w:tc>
      </w:tr>
      <w:tr w:rsidR="00812890" w:rsidRPr="0088276F" w:rsidTr="00A00379">
        <w:trPr>
          <w:jc w:val="center"/>
        </w:trPr>
        <w:tc>
          <w:tcPr>
            <w:tcW w:w="3550" w:type="dxa"/>
            <w:vMerge w:val="restart"/>
            <w:tcBorders>
              <w:top w:val="single" w:sz="4" w:space="0" w:color="auto"/>
              <w:left w:val="single" w:sz="4" w:space="0" w:color="auto"/>
              <w:bottom w:val="single" w:sz="4" w:space="0" w:color="auto"/>
              <w:right w:val="single" w:sz="4" w:space="0" w:color="auto"/>
            </w:tcBorders>
            <w:vAlign w:val="center"/>
          </w:tcPr>
          <w:p w:rsidR="00812890" w:rsidRPr="00521A25" w:rsidRDefault="00812890" w:rsidP="00A00379">
            <w:pPr>
              <w:autoSpaceDE w:val="0"/>
              <w:autoSpaceDN w:val="0"/>
              <w:adjustRightInd w:val="0"/>
              <w:spacing w:after="0" w:line="240" w:lineRule="auto"/>
              <w:jc w:val="center"/>
              <w:rPr>
                <w:rFonts w:cs="Calibri,Bold"/>
                <w:b/>
                <w:bCs/>
                <w:color w:val="000000"/>
              </w:rPr>
            </w:pPr>
            <w:r w:rsidRPr="00521A25">
              <w:rPr>
                <w:rFonts w:cs="Calibri,Bold"/>
                <w:b/>
                <w:bCs/>
                <w:color w:val="000000"/>
              </w:rPr>
              <w:t>Bloque III</w:t>
            </w:r>
          </w:p>
          <w:p w:rsidR="00812890" w:rsidRPr="00521A25" w:rsidRDefault="00812890" w:rsidP="00A00379">
            <w:pPr>
              <w:autoSpaceDE w:val="0"/>
              <w:autoSpaceDN w:val="0"/>
              <w:adjustRightInd w:val="0"/>
              <w:spacing w:after="0" w:line="240" w:lineRule="auto"/>
              <w:jc w:val="center"/>
              <w:rPr>
                <w:rFonts w:cs="Calibri,Bold"/>
                <w:b/>
                <w:bCs/>
                <w:color w:val="000000"/>
              </w:rPr>
            </w:pPr>
            <w:r w:rsidRPr="00521A25">
              <w:rPr>
                <w:rFonts w:cs="Calibri,Bold"/>
                <w:b/>
                <w:bCs/>
                <w:color w:val="000000"/>
              </w:rPr>
              <w:t>Actividades relacionadas con los contenidos de Biología del 3º trimestre  (en laboratorio o en documentales).</w:t>
            </w:r>
          </w:p>
          <w:p w:rsidR="00812890" w:rsidRPr="00521A25" w:rsidRDefault="00812890" w:rsidP="00A00379">
            <w:pPr>
              <w:autoSpaceDE w:val="0"/>
              <w:autoSpaceDN w:val="0"/>
              <w:adjustRightInd w:val="0"/>
              <w:spacing w:after="0" w:line="240" w:lineRule="auto"/>
              <w:jc w:val="center"/>
              <w:rPr>
                <w:rFonts w:cs="Calibri,Bold"/>
                <w:b/>
                <w:bCs/>
                <w:color w:val="000000"/>
              </w:rPr>
            </w:pPr>
            <w:r w:rsidRPr="00521A25">
              <w:rPr>
                <w:rFonts w:cs="Calibri,Bold"/>
                <w:b/>
                <w:bCs/>
                <w:color w:val="000000"/>
              </w:rPr>
              <w:t>Reconocimiento de hongos y algas, Sistemática de plantas, invertebrados y vertebrados (claves dicotómicas), organografía y disecciones.</w:t>
            </w:r>
          </w:p>
        </w:tc>
        <w:tc>
          <w:tcPr>
            <w:tcW w:w="4531" w:type="dxa"/>
            <w:vMerge w:val="restart"/>
            <w:tcBorders>
              <w:top w:val="single" w:sz="4" w:space="0" w:color="auto"/>
              <w:left w:val="single" w:sz="4" w:space="0" w:color="auto"/>
              <w:right w:val="single" w:sz="4" w:space="0" w:color="auto"/>
            </w:tcBorders>
            <w:vAlign w:val="center"/>
          </w:tcPr>
          <w:p w:rsidR="00812890" w:rsidRPr="00841C75" w:rsidRDefault="00812890" w:rsidP="00A00379">
            <w:pPr>
              <w:autoSpaceDE w:val="0"/>
              <w:autoSpaceDN w:val="0"/>
              <w:adjustRightInd w:val="0"/>
              <w:spacing w:after="0" w:line="240" w:lineRule="auto"/>
              <w:rPr>
                <w:rFonts w:cs="Calibri"/>
                <w:color w:val="000000"/>
              </w:rPr>
            </w:pPr>
            <w:r w:rsidRPr="00841C75">
              <w:rPr>
                <w:rFonts w:cs="Calibri"/>
                <w:color w:val="000000"/>
              </w:rPr>
              <w:t>1ª Parte. Reconocimiento de hongos y algas, observaciones con lupa y microscopio. Organografía de plantas. Sistemática de plantas y determinación con claves.</w:t>
            </w:r>
          </w:p>
          <w:p w:rsidR="00812890" w:rsidRPr="000719B6" w:rsidRDefault="00812890" w:rsidP="00A00379">
            <w:pPr>
              <w:autoSpaceDE w:val="0"/>
              <w:autoSpaceDN w:val="0"/>
              <w:adjustRightInd w:val="0"/>
              <w:spacing w:after="0" w:line="240" w:lineRule="auto"/>
              <w:rPr>
                <w:rFonts w:cs="Calibri"/>
                <w:color w:val="000000"/>
              </w:rPr>
            </w:pPr>
            <w:r w:rsidRPr="00841C75">
              <w:rPr>
                <w:rFonts w:cs="Calibri"/>
                <w:color w:val="000000"/>
              </w:rPr>
              <w:t>2ª Parte. Reconocimiento de animales invertebrados y junio vertebrados. Organografía de plantas. Sistemática de plantas y determinación con claves. Observación de invertebrados a la lupa. Disecciones de órganos de vertebrados.</w:t>
            </w:r>
          </w:p>
        </w:tc>
        <w:tc>
          <w:tcPr>
            <w:tcW w:w="1168" w:type="dxa"/>
            <w:tcBorders>
              <w:top w:val="single" w:sz="4" w:space="0" w:color="auto"/>
              <w:left w:val="single" w:sz="4" w:space="0" w:color="auto"/>
              <w:bottom w:val="single" w:sz="4" w:space="0" w:color="auto"/>
              <w:right w:val="single" w:sz="4" w:space="0" w:color="auto"/>
            </w:tcBorders>
            <w:vAlign w:val="center"/>
            <w:hideMark/>
          </w:tcPr>
          <w:p w:rsidR="00812890" w:rsidRPr="0088276F" w:rsidRDefault="00812890" w:rsidP="00A00379">
            <w:pPr>
              <w:spacing w:after="0" w:line="240" w:lineRule="auto"/>
              <w:jc w:val="center"/>
            </w:pPr>
          </w:p>
        </w:tc>
      </w:tr>
      <w:tr w:rsidR="00812890" w:rsidRPr="0088276F" w:rsidTr="00A00379">
        <w:trPr>
          <w:jc w:val="center"/>
        </w:trPr>
        <w:tc>
          <w:tcPr>
            <w:tcW w:w="3550" w:type="dxa"/>
            <w:vMerge/>
            <w:tcBorders>
              <w:top w:val="single" w:sz="4" w:space="0" w:color="auto"/>
              <w:left w:val="single" w:sz="4" w:space="0" w:color="auto"/>
              <w:bottom w:val="single" w:sz="4" w:space="0" w:color="auto"/>
              <w:right w:val="single" w:sz="4" w:space="0" w:color="auto"/>
            </w:tcBorders>
            <w:vAlign w:val="center"/>
            <w:hideMark/>
          </w:tcPr>
          <w:p w:rsidR="00812890" w:rsidRPr="0088276F" w:rsidRDefault="00812890" w:rsidP="00A00379">
            <w:pPr>
              <w:spacing w:after="0" w:line="240" w:lineRule="auto"/>
            </w:pPr>
          </w:p>
        </w:tc>
        <w:tc>
          <w:tcPr>
            <w:tcW w:w="4531" w:type="dxa"/>
            <w:vMerge/>
            <w:tcBorders>
              <w:left w:val="single" w:sz="4" w:space="0" w:color="auto"/>
              <w:bottom w:val="single" w:sz="4" w:space="0" w:color="auto"/>
              <w:right w:val="single" w:sz="4" w:space="0" w:color="auto"/>
            </w:tcBorders>
            <w:vAlign w:val="center"/>
          </w:tcPr>
          <w:p w:rsidR="00812890" w:rsidRPr="0088276F" w:rsidRDefault="00812890" w:rsidP="00A00379">
            <w:pPr>
              <w:spacing w:after="0" w:line="240" w:lineRule="auto"/>
              <w:jc w:val="center"/>
            </w:pPr>
          </w:p>
        </w:tc>
        <w:tc>
          <w:tcPr>
            <w:tcW w:w="1168" w:type="dxa"/>
            <w:tcBorders>
              <w:top w:val="single" w:sz="4" w:space="0" w:color="auto"/>
              <w:left w:val="single" w:sz="4" w:space="0" w:color="auto"/>
              <w:bottom w:val="single" w:sz="4" w:space="0" w:color="auto"/>
              <w:right w:val="single" w:sz="4" w:space="0" w:color="auto"/>
            </w:tcBorders>
            <w:vAlign w:val="center"/>
            <w:hideMark/>
          </w:tcPr>
          <w:p w:rsidR="00812890" w:rsidRPr="0088276F" w:rsidRDefault="00812890" w:rsidP="00A00379">
            <w:pPr>
              <w:spacing w:after="0" w:line="240" w:lineRule="auto"/>
              <w:jc w:val="center"/>
            </w:pPr>
            <w:r w:rsidRPr="0088276F">
              <w:t>1ª semana junio</w:t>
            </w:r>
          </w:p>
        </w:tc>
      </w:tr>
      <w:tr w:rsidR="00812890" w:rsidRPr="0088276F" w:rsidTr="00A00379">
        <w:trPr>
          <w:jc w:val="center"/>
        </w:trPr>
        <w:tc>
          <w:tcPr>
            <w:tcW w:w="3550" w:type="dxa"/>
            <w:tcBorders>
              <w:top w:val="single" w:sz="4" w:space="0" w:color="auto"/>
              <w:left w:val="single" w:sz="4" w:space="0" w:color="auto"/>
              <w:bottom w:val="single" w:sz="4" w:space="0" w:color="auto"/>
              <w:right w:val="single" w:sz="4" w:space="0" w:color="auto"/>
            </w:tcBorders>
            <w:vAlign w:val="center"/>
            <w:hideMark/>
          </w:tcPr>
          <w:p w:rsidR="00812890" w:rsidRPr="0088276F" w:rsidRDefault="00812890" w:rsidP="00A00379">
            <w:pPr>
              <w:spacing w:after="0" w:line="240" w:lineRule="auto"/>
              <w:jc w:val="center"/>
            </w:pPr>
            <w:r w:rsidRPr="00841C75">
              <w:rPr>
                <w:rFonts w:ascii="Calibri,Bold" w:hAnsi="Calibri,Bold" w:cs="Calibri,Bold"/>
                <w:b/>
                <w:bCs/>
                <w:color w:val="000000"/>
              </w:rPr>
              <w:t>Recuperación</w:t>
            </w:r>
          </w:p>
        </w:tc>
        <w:tc>
          <w:tcPr>
            <w:tcW w:w="4531" w:type="dxa"/>
            <w:tcBorders>
              <w:top w:val="single" w:sz="4" w:space="0" w:color="auto"/>
              <w:left w:val="single" w:sz="4" w:space="0" w:color="auto"/>
              <w:bottom w:val="single" w:sz="4" w:space="0" w:color="auto"/>
              <w:right w:val="single" w:sz="4" w:space="0" w:color="auto"/>
            </w:tcBorders>
            <w:vAlign w:val="center"/>
          </w:tcPr>
          <w:p w:rsidR="00812890" w:rsidRPr="00531783" w:rsidRDefault="00812890" w:rsidP="00A00379">
            <w:pPr>
              <w:autoSpaceDE w:val="0"/>
              <w:autoSpaceDN w:val="0"/>
              <w:adjustRightInd w:val="0"/>
              <w:spacing w:after="0" w:line="240" w:lineRule="auto"/>
              <w:rPr>
                <w:rFonts w:cs="Calibri"/>
                <w:color w:val="000000"/>
              </w:rPr>
            </w:pPr>
            <w:r w:rsidRPr="00841C75">
              <w:rPr>
                <w:rFonts w:cs="Calibri"/>
                <w:color w:val="000000"/>
              </w:rPr>
              <w:t>Recuperación de las tareas no superadas o no entregadas.</w:t>
            </w:r>
          </w:p>
        </w:tc>
        <w:tc>
          <w:tcPr>
            <w:tcW w:w="1168" w:type="dxa"/>
            <w:tcBorders>
              <w:top w:val="single" w:sz="4" w:space="0" w:color="auto"/>
              <w:left w:val="single" w:sz="4" w:space="0" w:color="auto"/>
              <w:bottom w:val="single" w:sz="4" w:space="0" w:color="auto"/>
              <w:right w:val="single" w:sz="4" w:space="0" w:color="auto"/>
            </w:tcBorders>
            <w:vAlign w:val="center"/>
            <w:hideMark/>
          </w:tcPr>
          <w:p w:rsidR="00812890" w:rsidRPr="0088276F" w:rsidRDefault="00812890" w:rsidP="00A00379">
            <w:pPr>
              <w:spacing w:after="0" w:line="240" w:lineRule="auto"/>
              <w:jc w:val="center"/>
            </w:pPr>
            <w:r w:rsidRPr="0088276F">
              <w:t>3ª semana de junio</w:t>
            </w:r>
          </w:p>
        </w:tc>
      </w:tr>
    </w:tbl>
    <w:p w:rsidR="00812890" w:rsidRPr="00841C75" w:rsidRDefault="00812890" w:rsidP="00812890">
      <w:pPr>
        <w:autoSpaceDE w:val="0"/>
        <w:autoSpaceDN w:val="0"/>
        <w:adjustRightInd w:val="0"/>
        <w:spacing w:after="0" w:line="240" w:lineRule="auto"/>
        <w:rPr>
          <w:rFonts w:ascii="Calibri,Bold" w:hAnsi="Calibri,Bold" w:cs="Calibri,Bold"/>
          <w:b/>
          <w:bCs/>
          <w:color w:val="000000"/>
        </w:rPr>
      </w:pPr>
    </w:p>
    <w:p w:rsidR="00812890" w:rsidRPr="00521A25" w:rsidRDefault="00812890" w:rsidP="00812890">
      <w:pPr>
        <w:autoSpaceDE w:val="0"/>
        <w:autoSpaceDN w:val="0"/>
        <w:adjustRightInd w:val="0"/>
        <w:spacing w:after="0" w:line="264" w:lineRule="auto"/>
        <w:jc w:val="both"/>
        <w:rPr>
          <w:rFonts w:cs="Calibri"/>
          <w:color w:val="000000"/>
          <w:sz w:val="16"/>
          <w:szCs w:val="16"/>
        </w:rPr>
      </w:pPr>
    </w:p>
    <w:p w:rsidR="00812890" w:rsidRPr="00521A25" w:rsidRDefault="00812890" w:rsidP="00812890">
      <w:pPr>
        <w:autoSpaceDE w:val="0"/>
        <w:autoSpaceDN w:val="0"/>
        <w:adjustRightInd w:val="0"/>
        <w:spacing w:after="80" w:line="264" w:lineRule="auto"/>
        <w:ind w:firstLine="567"/>
        <w:jc w:val="both"/>
        <w:rPr>
          <w:rFonts w:cs="Calibri"/>
          <w:color w:val="000000"/>
          <w:sz w:val="24"/>
          <w:szCs w:val="24"/>
        </w:rPr>
      </w:pPr>
      <w:r w:rsidRPr="00521A25">
        <w:rPr>
          <w:rFonts w:cs="Calibri"/>
          <w:color w:val="000000"/>
          <w:sz w:val="24"/>
          <w:szCs w:val="24"/>
        </w:rPr>
        <w:t xml:space="preserve">Debido al elevado número de alumnos del grupo, nos </w:t>
      </w:r>
      <w:r w:rsidR="00A64A4C">
        <w:rPr>
          <w:rFonts w:cs="Calibri"/>
          <w:color w:val="000000"/>
          <w:sz w:val="24"/>
          <w:szCs w:val="24"/>
        </w:rPr>
        <w:t>v</w:t>
      </w:r>
      <w:r w:rsidRPr="00521A25">
        <w:rPr>
          <w:rFonts w:cs="Calibri"/>
          <w:color w:val="000000"/>
          <w:sz w:val="24"/>
          <w:szCs w:val="24"/>
        </w:rPr>
        <w:t xml:space="preserve">emos </w:t>
      </w:r>
      <w:r w:rsidR="00A64A4C">
        <w:rPr>
          <w:rFonts w:cs="Calibri"/>
          <w:color w:val="000000"/>
          <w:sz w:val="24"/>
          <w:szCs w:val="24"/>
        </w:rPr>
        <w:t>forzados</w:t>
      </w:r>
      <w:r w:rsidRPr="00521A25">
        <w:rPr>
          <w:rFonts w:cs="Calibri"/>
          <w:color w:val="000000"/>
          <w:sz w:val="24"/>
          <w:szCs w:val="24"/>
        </w:rPr>
        <w:t xml:space="preserve"> a tomar las siguientes decisiones:</w:t>
      </w:r>
    </w:p>
    <w:p w:rsidR="00812890" w:rsidRPr="00521A25" w:rsidRDefault="00812890" w:rsidP="00812890">
      <w:pPr>
        <w:autoSpaceDE w:val="0"/>
        <w:autoSpaceDN w:val="0"/>
        <w:adjustRightInd w:val="0"/>
        <w:spacing w:after="80" w:line="264" w:lineRule="auto"/>
        <w:ind w:firstLine="567"/>
        <w:jc w:val="both"/>
        <w:rPr>
          <w:rFonts w:cs="Calibri"/>
          <w:color w:val="000000"/>
          <w:sz w:val="24"/>
          <w:szCs w:val="24"/>
        </w:rPr>
      </w:pPr>
      <w:r w:rsidRPr="00521A25">
        <w:rPr>
          <w:rFonts w:cs="Calibri"/>
          <w:color w:val="000000"/>
          <w:sz w:val="24"/>
          <w:szCs w:val="24"/>
        </w:rPr>
        <w:t>1. No se podrá utilizar el Laboratorio de modo habitual. Se ocupará normalmente un aula de 1º de bachillerato que dispone de proyector digital.</w:t>
      </w:r>
    </w:p>
    <w:p w:rsidR="00812890" w:rsidRPr="00521A25" w:rsidRDefault="00812890" w:rsidP="00812890">
      <w:pPr>
        <w:autoSpaceDE w:val="0"/>
        <w:autoSpaceDN w:val="0"/>
        <w:adjustRightInd w:val="0"/>
        <w:spacing w:after="80" w:line="264" w:lineRule="auto"/>
        <w:ind w:firstLine="567"/>
        <w:jc w:val="both"/>
        <w:rPr>
          <w:rFonts w:cs="Calibri"/>
          <w:color w:val="000000"/>
          <w:sz w:val="24"/>
          <w:szCs w:val="24"/>
        </w:rPr>
      </w:pPr>
      <w:r w:rsidRPr="00521A25">
        <w:rPr>
          <w:rFonts w:cs="Calibri"/>
          <w:color w:val="000000"/>
          <w:sz w:val="24"/>
          <w:szCs w:val="24"/>
        </w:rPr>
        <w:t>2. Se procurará que la mayoría de las actividades de aprendizaje se basen en videos cortos, documentales, imágenes seleccionadas, etc. que el alumno deberá observar con atención, tomando apuntes, para poder realizar las tareas que se indiquen.</w:t>
      </w:r>
    </w:p>
    <w:p w:rsidR="00812890" w:rsidRPr="00521A25" w:rsidRDefault="00812890" w:rsidP="00812890">
      <w:pPr>
        <w:autoSpaceDE w:val="0"/>
        <w:autoSpaceDN w:val="0"/>
        <w:adjustRightInd w:val="0"/>
        <w:spacing w:after="80" w:line="264" w:lineRule="auto"/>
        <w:ind w:firstLine="567"/>
        <w:jc w:val="both"/>
        <w:rPr>
          <w:rFonts w:cs="Calibri"/>
          <w:color w:val="000000"/>
          <w:sz w:val="24"/>
          <w:szCs w:val="24"/>
        </w:rPr>
      </w:pPr>
      <w:r w:rsidRPr="00521A25">
        <w:rPr>
          <w:rFonts w:cs="Calibri"/>
          <w:color w:val="000000"/>
          <w:sz w:val="24"/>
          <w:szCs w:val="24"/>
        </w:rPr>
        <w:t>3. Las tareas se programarán trimestralmente en paralelo a los contenidos de la Programación de BYG de 1º bach</w:t>
      </w:r>
      <w:r w:rsidR="00A64A4C">
        <w:rPr>
          <w:rFonts w:cs="Calibri"/>
          <w:color w:val="000000"/>
          <w:sz w:val="24"/>
          <w:szCs w:val="24"/>
        </w:rPr>
        <w:t>illerato</w:t>
      </w:r>
      <w:r w:rsidRPr="00521A25">
        <w:rPr>
          <w:rFonts w:cs="Calibri"/>
          <w:color w:val="000000"/>
          <w:sz w:val="24"/>
          <w:szCs w:val="24"/>
        </w:rPr>
        <w:t xml:space="preserve"> de acuerdo con el esquema de organización de contenidos indicado arriba. En cada trimestre se realizaran un número determinado de actividades (entre 6 y 8), que estarán indicadas en el apartado “Proyecto de 1º bach</w:t>
      </w:r>
      <w:r w:rsidR="00A64A4C">
        <w:rPr>
          <w:rFonts w:cs="Calibri"/>
          <w:color w:val="000000"/>
          <w:sz w:val="24"/>
          <w:szCs w:val="24"/>
        </w:rPr>
        <w:t>illerato</w:t>
      </w:r>
      <w:r w:rsidRPr="00521A25">
        <w:rPr>
          <w:rFonts w:cs="Calibri"/>
          <w:color w:val="000000"/>
          <w:sz w:val="24"/>
          <w:szCs w:val="24"/>
        </w:rPr>
        <w:t>” de la página web del Departamento (</w:t>
      </w:r>
      <w:hyperlink r:id="rId5" w:history="1">
        <w:r w:rsidRPr="00521A25">
          <w:rPr>
            <w:rFonts w:cs="Calibri"/>
            <w:color w:val="0000FF"/>
            <w:sz w:val="24"/>
            <w:szCs w:val="24"/>
            <w:u w:val="single"/>
          </w:rPr>
          <w:t>http://biogeoseneca.jimdo.com</w:t>
        </w:r>
      </w:hyperlink>
      <w:r w:rsidRPr="00521A25">
        <w:rPr>
          <w:rFonts w:cs="Calibri"/>
          <w:color w:val="000000"/>
          <w:sz w:val="24"/>
          <w:szCs w:val="24"/>
        </w:rPr>
        <w:t>).</w:t>
      </w:r>
    </w:p>
    <w:p w:rsidR="00812890" w:rsidRPr="00521A25" w:rsidRDefault="00812890" w:rsidP="00812890">
      <w:pPr>
        <w:autoSpaceDE w:val="0"/>
        <w:autoSpaceDN w:val="0"/>
        <w:adjustRightInd w:val="0"/>
        <w:spacing w:after="80" w:line="264" w:lineRule="auto"/>
        <w:ind w:firstLine="567"/>
        <w:jc w:val="both"/>
        <w:rPr>
          <w:rFonts w:cs="Calibri"/>
          <w:color w:val="000000"/>
          <w:sz w:val="24"/>
          <w:szCs w:val="24"/>
        </w:rPr>
      </w:pPr>
      <w:r w:rsidRPr="00521A25">
        <w:rPr>
          <w:rFonts w:cs="Calibri"/>
          <w:color w:val="000000"/>
          <w:sz w:val="24"/>
          <w:szCs w:val="24"/>
        </w:rPr>
        <w:lastRenderedPageBreak/>
        <w:t xml:space="preserve">4. Las tareas realizadas se enviarán al correo </w:t>
      </w:r>
      <w:r w:rsidRPr="00521A25">
        <w:rPr>
          <w:rFonts w:cs="Calibri"/>
          <w:color w:val="0000FF"/>
          <w:sz w:val="24"/>
          <w:szCs w:val="24"/>
        </w:rPr>
        <w:t xml:space="preserve">biogeoseneca@gmail.com </w:t>
      </w:r>
      <w:r w:rsidRPr="00521A25">
        <w:rPr>
          <w:rFonts w:cs="Calibri"/>
          <w:color w:val="000000"/>
          <w:sz w:val="24"/>
          <w:szCs w:val="24"/>
        </w:rPr>
        <w:t>durante la semana siguiente, con el nombre del alumno/a, para ser corregidas por el profesor.</w:t>
      </w:r>
    </w:p>
    <w:p w:rsidR="00812890" w:rsidRPr="00521A25" w:rsidRDefault="00812890" w:rsidP="00A64A4C">
      <w:pPr>
        <w:autoSpaceDE w:val="0"/>
        <w:autoSpaceDN w:val="0"/>
        <w:adjustRightInd w:val="0"/>
        <w:spacing w:after="0" w:line="264" w:lineRule="auto"/>
        <w:ind w:firstLine="567"/>
        <w:jc w:val="both"/>
        <w:rPr>
          <w:rFonts w:cs="Calibri"/>
          <w:color w:val="000000"/>
          <w:sz w:val="24"/>
          <w:szCs w:val="24"/>
        </w:rPr>
      </w:pPr>
      <w:r w:rsidRPr="00521A25">
        <w:rPr>
          <w:rFonts w:cs="Calibri"/>
          <w:color w:val="000000"/>
          <w:sz w:val="24"/>
          <w:szCs w:val="24"/>
        </w:rPr>
        <w:t>5. Los alumnos del Proyecto podrán participar algunos días (en el tiempo de la clase) en las actividades de realización del Jardín Botánico del centro. Para ello será necesario desdoblar el grupo en dos: la mitad se quedarían en el Laboratorio y la otra mitad, irían al Jardín. En ese caso, las actividades realizadas en el Jardín, también serían evaluables como una tarea más.</w:t>
      </w:r>
    </w:p>
    <w:p w:rsidR="00812890" w:rsidRPr="00521A25" w:rsidRDefault="00812890" w:rsidP="00A64A4C">
      <w:pPr>
        <w:autoSpaceDE w:val="0"/>
        <w:autoSpaceDN w:val="0"/>
        <w:adjustRightInd w:val="0"/>
        <w:spacing w:after="0" w:line="264" w:lineRule="auto"/>
        <w:ind w:firstLine="567"/>
        <w:jc w:val="both"/>
        <w:rPr>
          <w:rFonts w:cs="Calibri,Bold"/>
          <w:b/>
          <w:bCs/>
          <w:color w:val="000000"/>
          <w:sz w:val="16"/>
          <w:szCs w:val="16"/>
        </w:rPr>
      </w:pPr>
    </w:p>
    <w:p w:rsidR="00812890" w:rsidRPr="0088276F" w:rsidRDefault="00812890" w:rsidP="00812890">
      <w:pPr>
        <w:autoSpaceDE w:val="0"/>
        <w:autoSpaceDN w:val="0"/>
        <w:adjustRightInd w:val="0"/>
        <w:spacing w:after="60" w:line="252" w:lineRule="auto"/>
        <w:ind w:firstLine="567"/>
        <w:jc w:val="both"/>
        <w:rPr>
          <w:rFonts w:cs="Calibri,Bold"/>
          <w:b/>
          <w:bCs/>
        </w:rPr>
      </w:pPr>
      <w:r w:rsidRPr="0088276F">
        <w:rPr>
          <w:rFonts w:cs="Calibri,Bold"/>
          <w:b/>
          <w:bCs/>
        </w:rPr>
        <w:t>Materiales</w:t>
      </w:r>
    </w:p>
    <w:p w:rsidR="00812890" w:rsidRPr="007F0EFF" w:rsidRDefault="00812890" w:rsidP="00812890">
      <w:pPr>
        <w:autoSpaceDE w:val="0"/>
        <w:autoSpaceDN w:val="0"/>
        <w:adjustRightInd w:val="0"/>
        <w:spacing w:after="60" w:line="252" w:lineRule="auto"/>
        <w:ind w:firstLine="567"/>
        <w:jc w:val="both"/>
        <w:rPr>
          <w:rFonts w:cs="Calibri,Bold"/>
          <w:bCs/>
          <w:sz w:val="24"/>
          <w:szCs w:val="24"/>
        </w:rPr>
      </w:pPr>
      <w:r w:rsidRPr="007F0EFF">
        <w:rPr>
          <w:rFonts w:cs="Calibri,Bold"/>
          <w:bCs/>
          <w:sz w:val="24"/>
          <w:szCs w:val="24"/>
        </w:rPr>
        <w:t>Cuaderno de clase para tomar notas en las actividades experimentales, documentales, etc.</w:t>
      </w:r>
    </w:p>
    <w:p w:rsidR="00812890" w:rsidRPr="00521A25" w:rsidRDefault="00812890" w:rsidP="00812890">
      <w:pPr>
        <w:autoSpaceDE w:val="0"/>
        <w:autoSpaceDN w:val="0"/>
        <w:adjustRightInd w:val="0"/>
        <w:spacing w:after="60" w:line="252" w:lineRule="auto"/>
        <w:ind w:firstLine="567"/>
        <w:jc w:val="both"/>
        <w:rPr>
          <w:rFonts w:cs="Calibri,Bold"/>
          <w:b/>
          <w:bCs/>
          <w:color w:val="000000"/>
          <w:sz w:val="24"/>
          <w:szCs w:val="24"/>
        </w:rPr>
      </w:pPr>
      <w:r w:rsidRPr="00521A25">
        <w:rPr>
          <w:rFonts w:cs="Calibri,Bold"/>
          <w:b/>
          <w:bCs/>
          <w:color w:val="000000"/>
          <w:sz w:val="24"/>
          <w:szCs w:val="24"/>
        </w:rPr>
        <w:t>Criterios e instrumentos de evaluación</w:t>
      </w:r>
    </w:p>
    <w:p w:rsidR="00812890" w:rsidRPr="00521A25" w:rsidRDefault="00812890" w:rsidP="00812890">
      <w:pPr>
        <w:autoSpaceDE w:val="0"/>
        <w:autoSpaceDN w:val="0"/>
        <w:adjustRightInd w:val="0"/>
        <w:spacing w:after="60" w:line="252" w:lineRule="auto"/>
        <w:ind w:firstLine="567"/>
        <w:jc w:val="both"/>
        <w:rPr>
          <w:rFonts w:cs="Calibri"/>
          <w:color w:val="000000"/>
          <w:sz w:val="24"/>
          <w:szCs w:val="24"/>
        </w:rPr>
      </w:pPr>
      <w:r w:rsidRPr="00521A25">
        <w:rPr>
          <w:rFonts w:cs="Calibri"/>
          <w:color w:val="000000"/>
          <w:sz w:val="24"/>
          <w:szCs w:val="24"/>
        </w:rPr>
        <w:t>La evaluación y calificación de los alumnos, se hará teniendo en cuenta los siguientes aspectos y en los siguientes porcentajes:</w:t>
      </w:r>
    </w:p>
    <w:p w:rsidR="00812890" w:rsidRPr="00521A25" w:rsidRDefault="00812890" w:rsidP="00812890">
      <w:pPr>
        <w:autoSpaceDE w:val="0"/>
        <w:autoSpaceDN w:val="0"/>
        <w:adjustRightInd w:val="0"/>
        <w:spacing w:after="60" w:line="252" w:lineRule="auto"/>
        <w:ind w:firstLine="567"/>
        <w:jc w:val="both"/>
        <w:rPr>
          <w:rFonts w:cs="Calibri"/>
          <w:color w:val="000000"/>
          <w:sz w:val="24"/>
          <w:szCs w:val="24"/>
        </w:rPr>
      </w:pPr>
      <w:r w:rsidRPr="00521A25">
        <w:rPr>
          <w:rFonts w:cs="TrebuchetMS"/>
          <w:color w:val="000000"/>
          <w:sz w:val="24"/>
          <w:szCs w:val="24"/>
        </w:rPr>
        <w:t xml:space="preserve">- </w:t>
      </w:r>
      <w:r w:rsidRPr="00521A25">
        <w:rPr>
          <w:rFonts w:cs="Calibri"/>
          <w:color w:val="000000"/>
          <w:sz w:val="24"/>
          <w:szCs w:val="24"/>
        </w:rPr>
        <w:t>Tareas realizadas (Contenidos conceptuales y procedimentales): 80 %</w:t>
      </w:r>
    </w:p>
    <w:p w:rsidR="00812890" w:rsidRPr="00521A25" w:rsidRDefault="00812890" w:rsidP="00812890">
      <w:pPr>
        <w:autoSpaceDE w:val="0"/>
        <w:autoSpaceDN w:val="0"/>
        <w:adjustRightInd w:val="0"/>
        <w:spacing w:after="60" w:line="252" w:lineRule="auto"/>
        <w:ind w:firstLine="567"/>
        <w:jc w:val="both"/>
        <w:rPr>
          <w:rFonts w:cs="Calibri"/>
          <w:color w:val="000000"/>
          <w:sz w:val="24"/>
          <w:szCs w:val="24"/>
        </w:rPr>
      </w:pPr>
      <w:r w:rsidRPr="00521A25">
        <w:rPr>
          <w:rFonts w:cs="TrebuchetMS"/>
          <w:color w:val="000000"/>
          <w:sz w:val="24"/>
          <w:szCs w:val="24"/>
        </w:rPr>
        <w:t xml:space="preserve">- </w:t>
      </w:r>
      <w:r w:rsidRPr="00521A25">
        <w:rPr>
          <w:rFonts w:cs="Calibri"/>
          <w:color w:val="000000"/>
          <w:sz w:val="24"/>
          <w:szCs w:val="24"/>
        </w:rPr>
        <w:t>Actitud y participación en clase (actitud y conceptos): 20 %</w:t>
      </w:r>
    </w:p>
    <w:p w:rsidR="00812890" w:rsidRPr="00521A25" w:rsidRDefault="00812890" w:rsidP="00812890">
      <w:pPr>
        <w:autoSpaceDE w:val="0"/>
        <w:autoSpaceDN w:val="0"/>
        <w:adjustRightInd w:val="0"/>
        <w:spacing w:after="60" w:line="252" w:lineRule="auto"/>
        <w:ind w:firstLine="567"/>
        <w:jc w:val="both"/>
        <w:rPr>
          <w:rFonts w:cs="Calibri"/>
          <w:color w:val="000000"/>
          <w:sz w:val="24"/>
          <w:szCs w:val="24"/>
        </w:rPr>
      </w:pPr>
      <w:r w:rsidRPr="00521A25">
        <w:rPr>
          <w:rFonts w:cs="Calibri"/>
          <w:color w:val="000000"/>
          <w:sz w:val="24"/>
          <w:szCs w:val="24"/>
        </w:rPr>
        <w:t>Aunque no se realizarán exámenes escritos, la evaluación seguirá los mismos criterios indicados para 1º y 2º de bachillerato, recordándose que una actitud muy negativa podría ocasionar un suspenso en la evaluación correspondiente.</w:t>
      </w:r>
    </w:p>
    <w:p w:rsidR="00812890" w:rsidRPr="00521A25" w:rsidRDefault="00812890" w:rsidP="00A64A4C">
      <w:pPr>
        <w:autoSpaceDE w:val="0"/>
        <w:autoSpaceDN w:val="0"/>
        <w:adjustRightInd w:val="0"/>
        <w:spacing w:after="120" w:line="252" w:lineRule="auto"/>
        <w:ind w:firstLine="567"/>
        <w:jc w:val="both"/>
        <w:rPr>
          <w:rFonts w:cs="Calibri"/>
          <w:color w:val="000000"/>
          <w:sz w:val="24"/>
          <w:szCs w:val="24"/>
        </w:rPr>
      </w:pPr>
      <w:r w:rsidRPr="00521A25">
        <w:rPr>
          <w:rFonts w:cs="Calibri"/>
          <w:color w:val="000000"/>
          <w:sz w:val="24"/>
          <w:szCs w:val="24"/>
        </w:rPr>
        <w:t>En cada trimestre se obtendrá la nota media de las tareas entregadas, que tendrá una puntuación máxima de 8 puntos. Los dos restantes se adjudicarán por la actitud (interés, respeto, atención, evitar interrupciones y distracciones, etc.) y por las intervenciones y preguntas que se hagan “sobre la marcha” a cerca de los contenidos de las actividades.</w:t>
      </w:r>
    </w:p>
    <w:p w:rsidR="00812890" w:rsidRPr="00521A25" w:rsidRDefault="00812890" w:rsidP="00812890">
      <w:pPr>
        <w:autoSpaceDE w:val="0"/>
        <w:autoSpaceDN w:val="0"/>
        <w:adjustRightInd w:val="0"/>
        <w:spacing w:after="60" w:line="252" w:lineRule="auto"/>
        <w:ind w:firstLine="567"/>
        <w:jc w:val="both"/>
        <w:rPr>
          <w:rFonts w:cs="Calibri,Bold"/>
          <w:b/>
          <w:bCs/>
          <w:color w:val="000000"/>
          <w:sz w:val="24"/>
          <w:szCs w:val="24"/>
        </w:rPr>
      </w:pPr>
      <w:r w:rsidRPr="00521A25">
        <w:rPr>
          <w:rFonts w:cs="Calibri,Bold"/>
          <w:b/>
          <w:bCs/>
          <w:color w:val="000000"/>
          <w:sz w:val="24"/>
          <w:szCs w:val="24"/>
        </w:rPr>
        <w:t>Calificación final</w:t>
      </w:r>
    </w:p>
    <w:p w:rsidR="00812890" w:rsidRPr="00521A25" w:rsidRDefault="00812890" w:rsidP="00A64A4C">
      <w:pPr>
        <w:autoSpaceDE w:val="0"/>
        <w:autoSpaceDN w:val="0"/>
        <w:adjustRightInd w:val="0"/>
        <w:spacing w:after="120" w:line="252" w:lineRule="auto"/>
        <w:ind w:firstLine="567"/>
        <w:jc w:val="both"/>
        <w:rPr>
          <w:rFonts w:cs="Calibri"/>
          <w:color w:val="000000"/>
          <w:sz w:val="24"/>
          <w:szCs w:val="24"/>
        </w:rPr>
      </w:pPr>
      <w:r w:rsidRPr="00521A25">
        <w:rPr>
          <w:rFonts w:cs="Calibri"/>
          <w:color w:val="000000"/>
          <w:sz w:val="24"/>
          <w:szCs w:val="24"/>
        </w:rPr>
        <w:t xml:space="preserve">Se calculará haciendo la media de las tres evaluaciones ordinarias, caso de tenerlas todas aprobadas. </w:t>
      </w:r>
    </w:p>
    <w:p w:rsidR="00812890" w:rsidRPr="00521A25" w:rsidRDefault="00812890" w:rsidP="00812890">
      <w:pPr>
        <w:autoSpaceDE w:val="0"/>
        <w:autoSpaceDN w:val="0"/>
        <w:adjustRightInd w:val="0"/>
        <w:spacing w:after="60" w:line="252" w:lineRule="auto"/>
        <w:ind w:firstLine="567"/>
        <w:jc w:val="both"/>
        <w:rPr>
          <w:rFonts w:cs="Calibri,Bold"/>
          <w:b/>
          <w:bCs/>
          <w:color w:val="000000"/>
          <w:sz w:val="24"/>
          <w:szCs w:val="24"/>
        </w:rPr>
      </w:pPr>
      <w:r w:rsidRPr="00521A25">
        <w:rPr>
          <w:rFonts w:cs="Calibri,Bold"/>
          <w:b/>
          <w:bCs/>
          <w:color w:val="000000"/>
          <w:sz w:val="24"/>
          <w:szCs w:val="24"/>
        </w:rPr>
        <w:t>Recuperaciones de evaluaciones negativas</w:t>
      </w:r>
    </w:p>
    <w:p w:rsidR="00812890" w:rsidRPr="00521A25" w:rsidRDefault="00812890" w:rsidP="00812890">
      <w:pPr>
        <w:autoSpaceDE w:val="0"/>
        <w:autoSpaceDN w:val="0"/>
        <w:adjustRightInd w:val="0"/>
        <w:spacing w:after="60" w:line="252" w:lineRule="auto"/>
        <w:ind w:firstLine="567"/>
        <w:jc w:val="both"/>
        <w:rPr>
          <w:rFonts w:cs="Calibri"/>
          <w:color w:val="000000"/>
          <w:sz w:val="24"/>
          <w:szCs w:val="24"/>
        </w:rPr>
      </w:pPr>
      <w:r w:rsidRPr="00521A25">
        <w:rPr>
          <w:rFonts w:cs="Calibri"/>
          <w:color w:val="000000"/>
          <w:sz w:val="24"/>
          <w:szCs w:val="24"/>
        </w:rPr>
        <w:t>Solo los alumnos que suspendieran alguna evaluación tendrían que hacer un examen escrito, que trataría sobre los contenidos de las actividades y tareas realizadas en ese periodo. La nota de ese ejercicio serviría para recuperar la evaluación. Dichas pruebas de recuperación se realizarían en las dos últimas semanas del curso.</w:t>
      </w:r>
    </w:p>
    <w:p w:rsidR="00812890" w:rsidRPr="00521A25" w:rsidRDefault="00812890" w:rsidP="00A64A4C">
      <w:pPr>
        <w:autoSpaceDE w:val="0"/>
        <w:autoSpaceDN w:val="0"/>
        <w:adjustRightInd w:val="0"/>
        <w:spacing w:after="120" w:line="252" w:lineRule="auto"/>
        <w:ind w:firstLine="567"/>
        <w:jc w:val="both"/>
        <w:rPr>
          <w:rFonts w:cs="Calibri"/>
          <w:color w:val="000000"/>
          <w:sz w:val="24"/>
          <w:szCs w:val="24"/>
        </w:rPr>
      </w:pPr>
      <w:r w:rsidRPr="00521A25">
        <w:rPr>
          <w:rFonts w:cs="Calibri"/>
          <w:color w:val="000000"/>
          <w:sz w:val="24"/>
          <w:szCs w:val="24"/>
        </w:rPr>
        <w:t>Los alumnos que habiendo superado los tres trimestres, quisieran subir su calificación final, podrán optar por presentarse a algún examen de recuperación o por realizar un trabajo complementario recomendado por el profesor. En cualquier caso se podría elevar la nota hasta un punto respecto a la media de las 3 evaluaciones.</w:t>
      </w:r>
    </w:p>
    <w:p w:rsidR="00812890" w:rsidRPr="00521A25" w:rsidRDefault="00812890" w:rsidP="00812890">
      <w:pPr>
        <w:autoSpaceDE w:val="0"/>
        <w:autoSpaceDN w:val="0"/>
        <w:adjustRightInd w:val="0"/>
        <w:spacing w:after="60" w:line="252" w:lineRule="auto"/>
        <w:ind w:firstLine="567"/>
        <w:jc w:val="both"/>
        <w:rPr>
          <w:rFonts w:cs="Calibri,Bold"/>
          <w:b/>
          <w:bCs/>
          <w:color w:val="000000"/>
          <w:sz w:val="24"/>
          <w:szCs w:val="24"/>
        </w:rPr>
      </w:pPr>
      <w:r w:rsidRPr="00521A25">
        <w:rPr>
          <w:rFonts w:cs="Calibri,Bold"/>
          <w:b/>
          <w:bCs/>
          <w:color w:val="000000"/>
          <w:sz w:val="24"/>
          <w:szCs w:val="24"/>
        </w:rPr>
        <w:t>Examen extraordinario de septiembre</w:t>
      </w:r>
    </w:p>
    <w:p w:rsidR="00BD0BA3" w:rsidRDefault="00812890" w:rsidP="00812890">
      <w:pPr>
        <w:autoSpaceDE w:val="0"/>
        <w:autoSpaceDN w:val="0"/>
        <w:adjustRightInd w:val="0"/>
        <w:spacing w:after="60" w:line="252" w:lineRule="auto"/>
        <w:ind w:firstLine="567"/>
        <w:jc w:val="both"/>
      </w:pPr>
      <w:r w:rsidRPr="00521A25">
        <w:rPr>
          <w:rFonts w:cs="Calibri"/>
          <w:color w:val="000000"/>
          <w:sz w:val="24"/>
          <w:szCs w:val="24"/>
        </w:rPr>
        <w:t>Si la calificación media final de junio resultara inferior a 5, el alumno o alumna, deberá presentarse a la convocatoria extraordinaria de septiembre, en la que deberá superar una prueba escrita de los contenidos de todas las tareas y actividades realizadas durante el curso.</w:t>
      </w:r>
    </w:p>
    <w:sectPr w:rsidR="00BD0B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90"/>
    <w:rsid w:val="002C376E"/>
    <w:rsid w:val="006B6D70"/>
    <w:rsid w:val="00812890"/>
    <w:rsid w:val="00A64A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9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9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ogeoseneca.jimd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842</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1</cp:revision>
  <dcterms:created xsi:type="dcterms:W3CDTF">2014-10-30T20:26:00Z</dcterms:created>
  <dcterms:modified xsi:type="dcterms:W3CDTF">2014-10-30T20:36:00Z</dcterms:modified>
</cp:coreProperties>
</file>